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FFF" w:rsidRPr="00177D1D" w:rsidRDefault="00177D1D" w:rsidP="00177D1D">
      <w:pPr>
        <w:spacing w:after="480"/>
        <w:jc w:val="center"/>
        <w:rPr>
          <w:rFonts w:asciiTheme="majorHAnsi" w:hAnsiTheme="majorHAnsi" w:cstheme="majorHAnsi"/>
          <w:b/>
          <w:color w:val="003C71" w:themeColor="accent1"/>
          <w:sz w:val="32"/>
          <w:szCs w:val="32"/>
        </w:rPr>
      </w:pPr>
      <w:r>
        <w:rPr>
          <w:rFonts w:asciiTheme="majorHAnsi" w:hAnsiTheme="majorHAnsi" w:cstheme="majorHAnsi"/>
          <w:b/>
          <w:noProof/>
          <w:color w:val="003C71" w:themeColor="accent1"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-946150</wp:posOffset>
                </wp:positionH>
                <wp:positionV relativeFrom="paragraph">
                  <wp:posOffset>708660</wp:posOffset>
                </wp:positionV>
                <wp:extent cx="7612380" cy="533400"/>
                <wp:effectExtent l="0" t="0" r="762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2380" cy="533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548DE" id="Rectangle 2" o:spid="_x0000_s1026" style="position:absolute;margin-left:-74.5pt;margin-top:55.8pt;width:599.4pt;height:4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" fillcolor="#003c71 [3204]" stroked="f" strokeweight="2pt"/>
            </w:pict>
          </mc:Fallback>
        </mc:AlternateContent>
      </w:r>
      <w:r w:rsidRPr="00177D1D">
        <w:rPr>
          <w:rFonts w:asciiTheme="majorHAnsi" w:hAnsiTheme="majorHAnsi" w:cstheme="majorHAnsi"/>
          <w:b/>
          <w:color w:val="003C71" w:themeColor="accent1"/>
          <w:sz w:val="32"/>
          <w:szCs w:val="32"/>
        </w:rPr>
        <w:t>Financial Reporting Period Ending 30 June 201</w:t>
      </w:r>
      <w:r w:rsidR="007B73C3">
        <w:rPr>
          <w:rFonts w:asciiTheme="majorHAnsi" w:hAnsiTheme="majorHAnsi" w:cstheme="majorHAnsi"/>
          <w:b/>
          <w:color w:val="003C71" w:themeColor="accent1"/>
          <w:sz w:val="32"/>
          <w:szCs w:val="32"/>
        </w:rPr>
        <w:t>7</w:t>
      </w:r>
      <w:r w:rsidRPr="00177D1D">
        <w:rPr>
          <w:rFonts w:asciiTheme="majorHAnsi" w:hAnsiTheme="majorHAnsi" w:cstheme="majorHAnsi"/>
          <w:b/>
          <w:color w:val="003C71" w:themeColor="accent1"/>
          <w:sz w:val="32"/>
          <w:szCs w:val="32"/>
        </w:rPr>
        <w:t xml:space="preserve"> — </w:t>
      </w:r>
      <w:r>
        <w:rPr>
          <w:rFonts w:asciiTheme="majorHAnsi" w:hAnsiTheme="majorHAnsi" w:cstheme="majorHAnsi"/>
          <w:b/>
          <w:color w:val="003C71" w:themeColor="accent1"/>
          <w:sz w:val="32"/>
          <w:szCs w:val="32"/>
        </w:rPr>
        <w:br/>
      </w:r>
      <w:r w:rsidRPr="00177D1D">
        <w:rPr>
          <w:rFonts w:asciiTheme="majorHAnsi" w:hAnsiTheme="majorHAnsi" w:cstheme="majorHAnsi"/>
          <w:b/>
          <w:color w:val="003C71" w:themeColor="accent1"/>
          <w:sz w:val="32"/>
          <w:szCs w:val="32"/>
        </w:rPr>
        <w:t>Receipt of Financial Statement from Agencies</w:t>
      </w:r>
    </w:p>
    <w:p w:rsidR="00177D1D" w:rsidRPr="00177D1D" w:rsidRDefault="00177D1D" w:rsidP="00B90841">
      <w:pPr>
        <w:spacing w:after="480"/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177D1D">
        <w:rPr>
          <w:rFonts w:ascii="Arial" w:hAnsi="Arial" w:cs="Arial"/>
          <w:b/>
          <w:color w:val="FFFFFF" w:themeColor="background1"/>
          <w:sz w:val="28"/>
          <w:szCs w:val="28"/>
        </w:rPr>
        <w:t xml:space="preserve">Minimum requirements to enable the audit of the </w:t>
      </w:r>
      <w:r w:rsidRPr="00177D1D">
        <w:rPr>
          <w:rFonts w:ascii="Arial" w:hAnsi="Arial" w:cs="Arial"/>
          <w:b/>
          <w:color w:val="FFFFFF" w:themeColor="background1"/>
          <w:sz w:val="28"/>
          <w:szCs w:val="28"/>
        </w:rPr>
        <w:br/>
        <w:t>financial statements to commence</w:t>
      </w:r>
    </w:p>
    <w:p w:rsidR="00177D1D" w:rsidRPr="00177D1D" w:rsidRDefault="00177D1D" w:rsidP="00441672">
      <w:pPr>
        <w:pStyle w:val="FABody"/>
        <w:spacing w:after="360"/>
      </w:pPr>
      <w:r w:rsidRPr="00177D1D">
        <w:t>The financial statements provided to Audit need to be substantially complete and of sufficient quality.</w:t>
      </w:r>
    </w:p>
    <w:p w:rsidR="00177D1D" w:rsidRPr="00B90841" w:rsidRDefault="00177D1D" w:rsidP="00B90841">
      <w:p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B90841">
        <w:rPr>
          <w:rFonts w:ascii="Arial" w:hAnsi="Arial" w:cs="Arial"/>
          <w:b/>
          <w:sz w:val="22"/>
          <w:szCs w:val="22"/>
        </w:rPr>
        <w:t>1.</w:t>
      </w:r>
      <w:r w:rsidRPr="00B90841">
        <w:rPr>
          <w:rFonts w:ascii="Arial" w:hAnsi="Arial" w:cs="Arial"/>
          <w:b/>
          <w:sz w:val="22"/>
          <w:szCs w:val="22"/>
        </w:rPr>
        <w:tab/>
        <w:t xml:space="preserve">Substantially </w:t>
      </w:r>
      <w:r w:rsidR="00FE5122">
        <w:rPr>
          <w:rFonts w:ascii="Arial" w:hAnsi="Arial" w:cs="Arial"/>
          <w:b/>
          <w:sz w:val="22"/>
          <w:szCs w:val="22"/>
        </w:rPr>
        <w:t>c</w:t>
      </w:r>
      <w:r w:rsidRPr="00B90841">
        <w:rPr>
          <w:rFonts w:ascii="Arial" w:hAnsi="Arial" w:cs="Arial"/>
          <w:b/>
          <w:sz w:val="22"/>
          <w:szCs w:val="22"/>
        </w:rPr>
        <w:t xml:space="preserve">omplete </w:t>
      </w:r>
    </w:p>
    <w:p w:rsidR="00177D1D" w:rsidRPr="00B90841" w:rsidRDefault="00177D1D" w:rsidP="00B90841">
      <w:pPr>
        <w:spacing w:before="120"/>
        <w:ind w:left="851" w:hanging="426"/>
        <w:jc w:val="both"/>
        <w:rPr>
          <w:rFonts w:ascii="Arial" w:hAnsi="Arial" w:cs="Arial"/>
          <w:sz w:val="22"/>
          <w:szCs w:val="22"/>
        </w:rPr>
      </w:pPr>
      <w:r w:rsidRPr="00B90841">
        <w:rPr>
          <w:rFonts w:ascii="Arial" w:hAnsi="Arial" w:cs="Arial"/>
          <w:sz w:val="22"/>
          <w:szCs w:val="22"/>
        </w:rPr>
        <w:t>The financial statements submitted for audit should include at least:</w:t>
      </w:r>
    </w:p>
    <w:p w:rsidR="00177D1D" w:rsidRPr="00B90841" w:rsidRDefault="00177D1D" w:rsidP="00B90841">
      <w:pPr>
        <w:numPr>
          <w:ilvl w:val="0"/>
          <w:numId w:val="1"/>
        </w:numPr>
        <w:ind w:left="851" w:hanging="426"/>
        <w:jc w:val="both"/>
        <w:rPr>
          <w:rFonts w:ascii="Arial" w:hAnsi="Arial" w:cs="Arial"/>
          <w:sz w:val="22"/>
          <w:szCs w:val="22"/>
        </w:rPr>
      </w:pPr>
      <w:r w:rsidRPr="00B90841">
        <w:rPr>
          <w:rFonts w:ascii="Arial" w:hAnsi="Arial" w:cs="Arial"/>
          <w:sz w:val="22"/>
          <w:szCs w:val="22"/>
        </w:rPr>
        <w:t>Statement of Financial Position</w:t>
      </w:r>
    </w:p>
    <w:p w:rsidR="00177D1D" w:rsidRPr="00B90841" w:rsidRDefault="00177D1D" w:rsidP="00B90841">
      <w:pPr>
        <w:numPr>
          <w:ilvl w:val="0"/>
          <w:numId w:val="1"/>
        </w:numPr>
        <w:ind w:left="851" w:hanging="426"/>
        <w:jc w:val="both"/>
        <w:rPr>
          <w:rFonts w:ascii="Arial" w:hAnsi="Arial" w:cs="Arial"/>
          <w:sz w:val="22"/>
          <w:szCs w:val="22"/>
        </w:rPr>
      </w:pPr>
      <w:r w:rsidRPr="00B90841">
        <w:rPr>
          <w:rFonts w:ascii="Arial" w:hAnsi="Arial" w:cs="Arial"/>
          <w:sz w:val="22"/>
          <w:szCs w:val="22"/>
        </w:rPr>
        <w:t>Statement of Comprehensive Income</w:t>
      </w:r>
    </w:p>
    <w:p w:rsidR="00177D1D" w:rsidRPr="00B90841" w:rsidRDefault="00177D1D" w:rsidP="00B90841">
      <w:pPr>
        <w:numPr>
          <w:ilvl w:val="0"/>
          <w:numId w:val="1"/>
        </w:numPr>
        <w:ind w:left="851" w:hanging="426"/>
        <w:jc w:val="both"/>
        <w:rPr>
          <w:rFonts w:ascii="Arial" w:hAnsi="Arial" w:cs="Arial"/>
          <w:sz w:val="22"/>
          <w:szCs w:val="22"/>
        </w:rPr>
      </w:pPr>
      <w:r w:rsidRPr="00B90841">
        <w:rPr>
          <w:rFonts w:ascii="Arial" w:hAnsi="Arial" w:cs="Arial"/>
          <w:sz w:val="22"/>
          <w:szCs w:val="22"/>
        </w:rPr>
        <w:t>Notes that provide a breakdown of amounts in the above two statements</w:t>
      </w:r>
    </w:p>
    <w:p w:rsidR="00177D1D" w:rsidRPr="00B90841" w:rsidRDefault="00177D1D" w:rsidP="00B90841">
      <w:pPr>
        <w:numPr>
          <w:ilvl w:val="0"/>
          <w:numId w:val="1"/>
        </w:numPr>
        <w:spacing w:after="360"/>
        <w:ind w:left="851" w:hanging="426"/>
        <w:jc w:val="both"/>
        <w:rPr>
          <w:rFonts w:ascii="Arial" w:hAnsi="Arial" w:cs="Arial"/>
          <w:sz w:val="22"/>
          <w:szCs w:val="22"/>
        </w:rPr>
      </w:pPr>
      <w:r w:rsidRPr="00B90841">
        <w:rPr>
          <w:rFonts w:ascii="Arial" w:hAnsi="Arial" w:cs="Arial"/>
          <w:sz w:val="22"/>
          <w:szCs w:val="22"/>
        </w:rPr>
        <w:t>All accounting policy notes.</w:t>
      </w:r>
    </w:p>
    <w:p w:rsidR="00177D1D" w:rsidRPr="00B90841" w:rsidRDefault="00177D1D" w:rsidP="00B90841">
      <w:pPr>
        <w:ind w:left="851" w:hanging="426"/>
        <w:jc w:val="both"/>
        <w:rPr>
          <w:rFonts w:ascii="Arial" w:hAnsi="Arial" w:cs="Arial"/>
          <w:sz w:val="22"/>
          <w:szCs w:val="22"/>
        </w:rPr>
      </w:pPr>
      <w:r w:rsidRPr="00B90841">
        <w:rPr>
          <w:rFonts w:ascii="Arial" w:hAnsi="Arial" w:cs="Arial"/>
          <w:sz w:val="22"/>
          <w:szCs w:val="22"/>
        </w:rPr>
        <w:t xml:space="preserve">Please note: </w:t>
      </w:r>
    </w:p>
    <w:p w:rsidR="00177D1D" w:rsidRPr="00B90841" w:rsidRDefault="00177D1D" w:rsidP="00B90841">
      <w:pPr>
        <w:ind w:left="851" w:hanging="426"/>
        <w:jc w:val="both"/>
        <w:rPr>
          <w:rFonts w:ascii="Arial" w:hAnsi="Arial" w:cs="Arial"/>
          <w:sz w:val="22"/>
          <w:szCs w:val="22"/>
        </w:rPr>
      </w:pPr>
      <w:r w:rsidRPr="00B90841">
        <w:rPr>
          <w:rFonts w:ascii="Arial" w:hAnsi="Arial" w:cs="Arial"/>
          <w:sz w:val="22"/>
          <w:szCs w:val="22"/>
        </w:rPr>
        <w:t>a.</w:t>
      </w:r>
      <w:r w:rsidRPr="00B90841">
        <w:rPr>
          <w:rFonts w:ascii="Arial" w:hAnsi="Arial" w:cs="Arial"/>
          <w:sz w:val="22"/>
          <w:szCs w:val="22"/>
        </w:rPr>
        <w:tab/>
        <w:t>Supporting work papers should be available within two days of receipt of the statements</w:t>
      </w:r>
    </w:p>
    <w:p w:rsidR="00177D1D" w:rsidRPr="00B90841" w:rsidRDefault="00177D1D" w:rsidP="00441672">
      <w:pPr>
        <w:spacing w:after="360"/>
        <w:ind w:left="851" w:hanging="426"/>
        <w:jc w:val="both"/>
        <w:rPr>
          <w:rFonts w:ascii="Arial" w:hAnsi="Arial" w:cs="Arial"/>
          <w:sz w:val="22"/>
          <w:szCs w:val="22"/>
        </w:rPr>
      </w:pPr>
      <w:r w:rsidRPr="00B90841">
        <w:rPr>
          <w:rFonts w:ascii="Arial" w:hAnsi="Arial" w:cs="Arial"/>
          <w:sz w:val="22"/>
          <w:szCs w:val="22"/>
        </w:rPr>
        <w:t>b.</w:t>
      </w:r>
      <w:r w:rsidRPr="00B90841">
        <w:rPr>
          <w:rFonts w:ascii="Arial" w:hAnsi="Arial" w:cs="Arial"/>
          <w:sz w:val="22"/>
          <w:szCs w:val="22"/>
        </w:rPr>
        <w:tab/>
        <w:t>The other elements of the financial statements should be available for audit within one week of the abovementioned requirements.</w:t>
      </w:r>
    </w:p>
    <w:p w:rsidR="00177D1D" w:rsidRPr="00B90841" w:rsidRDefault="00FE5122" w:rsidP="00B90841">
      <w:p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>
        <w:rPr>
          <w:rFonts w:ascii="Arial" w:hAnsi="Arial" w:cs="Arial"/>
          <w:b/>
          <w:sz w:val="22"/>
          <w:szCs w:val="22"/>
        </w:rPr>
        <w:tab/>
        <w:t>Sufficient q</w:t>
      </w:r>
      <w:r w:rsidR="00177D1D" w:rsidRPr="00B90841">
        <w:rPr>
          <w:rFonts w:ascii="Arial" w:hAnsi="Arial" w:cs="Arial"/>
          <w:b/>
          <w:sz w:val="22"/>
          <w:szCs w:val="22"/>
        </w:rPr>
        <w:t>uality</w:t>
      </w:r>
    </w:p>
    <w:p w:rsidR="00177D1D" w:rsidRPr="00B90841" w:rsidRDefault="00177D1D" w:rsidP="00B90841">
      <w:pPr>
        <w:numPr>
          <w:ilvl w:val="0"/>
          <w:numId w:val="2"/>
        </w:numPr>
        <w:tabs>
          <w:tab w:val="num" w:pos="1080"/>
        </w:tabs>
        <w:spacing w:before="120"/>
        <w:ind w:left="851" w:hanging="426"/>
        <w:jc w:val="both"/>
        <w:rPr>
          <w:rFonts w:ascii="Arial" w:hAnsi="Arial" w:cs="Arial"/>
          <w:sz w:val="22"/>
          <w:szCs w:val="22"/>
        </w:rPr>
      </w:pPr>
      <w:r w:rsidRPr="00B90841">
        <w:rPr>
          <w:rFonts w:ascii="Arial" w:hAnsi="Arial" w:cs="Arial"/>
          <w:sz w:val="22"/>
          <w:szCs w:val="22"/>
        </w:rPr>
        <w:t>No errors in comparative data</w:t>
      </w:r>
    </w:p>
    <w:p w:rsidR="00177D1D" w:rsidRDefault="00177D1D" w:rsidP="00441672">
      <w:pPr>
        <w:numPr>
          <w:ilvl w:val="0"/>
          <w:numId w:val="2"/>
        </w:numPr>
        <w:tabs>
          <w:tab w:val="num" w:pos="1080"/>
        </w:tabs>
        <w:spacing w:after="360"/>
        <w:ind w:left="851" w:hanging="426"/>
        <w:jc w:val="both"/>
        <w:rPr>
          <w:rFonts w:ascii="Arial" w:hAnsi="Arial" w:cs="Arial"/>
          <w:sz w:val="22"/>
          <w:szCs w:val="22"/>
        </w:rPr>
      </w:pPr>
      <w:r w:rsidRPr="00B90841">
        <w:rPr>
          <w:rFonts w:ascii="Arial" w:hAnsi="Arial" w:cs="Arial"/>
          <w:sz w:val="22"/>
          <w:szCs w:val="22"/>
        </w:rPr>
        <w:t>Minimal errors in the balances for the current year.</w:t>
      </w:r>
    </w:p>
    <w:p w:rsidR="00177D1D" w:rsidRPr="00E720B8" w:rsidRDefault="00177D1D" w:rsidP="00B90841">
      <w:pPr>
        <w:pStyle w:val="FABody"/>
        <w:spacing w:after="240"/>
      </w:pPr>
      <w:r w:rsidRPr="00E720B8">
        <w:t>These are minimum requirements. Agreed dates for more detailed information required for the audit have been/will be agreed with agency staff.</w:t>
      </w:r>
    </w:p>
    <w:p w:rsidR="00177D1D" w:rsidRPr="00E720B8" w:rsidRDefault="00177D1D" w:rsidP="00B90841">
      <w:pPr>
        <w:spacing w:after="480"/>
        <w:jc w:val="both"/>
        <w:rPr>
          <w:rFonts w:ascii="Arial" w:hAnsi="Arial" w:cs="Arial"/>
        </w:rPr>
      </w:pPr>
      <w:r w:rsidRPr="00E720B8">
        <w:rPr>
          <w:rFonts w:ascii="Arial" w:hAnsi="Arial" w:cs="Arial"/>
        </w:rPr>
        <w:t>__________________________________________</w:t>
      </w:r>
      <w:r w:rsidR="00B90841">
        <w:rPr>
          <w:rFonts w:ascii="Arial" w:hAnsi="Arial" w:cs="Arial"/>
        </w:rPr>
        <w:t>___________________________</w:t>
      </w:r>
    </w:p>
    <w:p w:rsidR="00B90841" w:rsidRPr="00B90841" w:rsidRDefault="00FE5122" w:rsidP="00B90841">
      <w:pPr>
        <w:spacing w:after="120"/>
        <w:rPr>
          <w:rFonts w:ascii="Arial" w:hAnsi="Arial" w:cs="Arial"/>
          <w:b/>
          <w:color w:val="003C71" w:themeColor="accent1"/>
        </w:rPr>
      </w:pPr>
      <w:r>
        <w:rPr>
          <w:rFonts w:ascii="Arial" w:hAnsi="Arial" w:cs="Arial"/>
          <w:b/>
          <w:color w:val="003C71" w:themeColor="accent1"/>
        </w:rPr>
        <w:t>Rating of t</w:t>
      </w:r>
      <w:r w:rsidR="00B90841" w:rsidRPr="00B90841">
        <w:rPr>
          <w:rFonts w:ascii="Arial" w:hAnsi="Arial" w:cs="Arial"/>
          <w:b/>
          <w:color w:val="003C71" w:themeColor="accent1"/>
        </w:rPr>
        <w:t>imeliness</w:t>
      </w:r>
    </w:p>
    <w:p w:rsidR="00177D1D" w:rsidRPr="00E720B8" w:rsidRDefault="00177D1D" w:rsidP="00B90841">
      <w:pPr>
        <w:pStyle w:val="FABody"/>
        <w:spacing w:after="240"/>
      </w:pPr>
      <w:r w:rsidRPr="00E720B8">
        <w:t>The following is the proposed basis that will be used by the OAG for rating the timeliness of agency submission of their financial statements for audit: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9"/>
        <w:gridCol w:w="3005"/>
      </w:tblGrid>
      <w:tr w:rsidR="00B90841" w:rsidRPr="00E720B8" w:rsidTr="00441672">
        <w:trPr>
          <w:trHeight w:val="340"/>
        </w:trPr>
        <w:tc>
          <w:tcPr>
            <w:tcW w:w="53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C71" w:themeFill="accent1"/>
            <w:vAlign w:val="center"/>
          </w:tcPr>
          <w:p w:rsidR="00177D1D" w:rsidRPr="00B90841" w:rsidRDefault="00FE5122" w:rsidP="00B9084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Financial s</w:t>
            </w:r>
            <w:r w:rsidR="00177D1D" w:rsidRPr="00B90841">
              <w:rPr>
                <w:rFonts w:ascii="Arial" w:hAnsi="Arial" w:cs="Arial"/>
                <w:b/>
                <w:sz w:val="20"/>
                <w:szCs w:val="20"/>
              </w:rPr>
              <w:t>tatements received by Audit</w:t>
            </w:r>
          </w:p>
        </w:tc>
        <w:tc>
          <w:tcPr>
            <w:tcW w:w="3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C71" w:themeFill="accent1"/>
            <w:vAlign w:val="center"/>
          </w:tcPr>
          <w:p w:rsidR="00177D1D" w:rsidRPr="00B90841" w:rsidRDefault="00177D1D" w:rsidP="00B908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0841">
              <w:rPr>
                <w:rFonts w:ascii="Arial" w:hAnsi="Arial" w:cs="Arial"/>
                <w:b/>
                <w:sz w:val="20"/>
                <w:szCs w:val="20"/>
              </w:rPr>
              <w:t>Rating</w:t>
            </w:r>
          </w:p>
        </w:tc>
      </w:tr>
      <w:tr w:rsidR="00B90841" w:rsidRPr="00E720B8" w:rsidTr="00441672">
        <w:trPr>
          <w:trHeight w:val="340"/>
        </w:trPr>
        <w:tc>
          <w:tcPr>
            <w:tcW w:w="5329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:rsidR="00177D1D" w:rsidRPr="00B90841" w:rsidRDefault="00177D1D" w:rsidP="007B73C3">
            <w:pPr>
              <w:rPr>
                <w:rFonts w:ascii="Arial" w:hAnsi="Arial" w:cs="Arial"/>
                <w:sz w:val="20"/>
                <w:szCs w:val="20"/>
              </w:rPr>
            </w:pPr>
            <w:r w:rsidRPr="00B90841">
              <w:rPr>
                <w:rFonts w:ascii="Arial" w:hAnsi="Arial" w:cs="Arial"/>
                <w:sz w:val="20"/>
                <w:szCs w:val="20"/>
              </w:rPr>
              <w:t>On or before 19 July 201</w:t>
            </w:r>
            <w:r w:rsidR="007B73C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005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:rsidR="00177D1D" w:rsidRPr="00B90841" w:rsidRDefault="00177D1D" w:rsidP="00B90841">
            <w:pPr>
              <w:rPr>
                <w:rFonts w:ascii="Arial" w:hAnsi="Arial" w:cs="Arial"/>
                <w:sz w:val="20"/>
                <w:szCs w:val="20"/>
              </w:rPr>
            </w:pPr>
            <w:r w:rsidRPr="00B90841">
              <w:rPr>
                <w:rFonts w:ascii="Arial" w:hAnsi="Arial" w:cs="Arial"/>
                <w:sz w:val="20"/>
                <w:szCs w:val="20"/>
              </w:rPr>
              <w:t>Good</w:t>
            </w:r>
          </w:p>
        </w:tc>
      </w:tr>
      <w:tr w:rsidR="00B90841" w:rsidRPr="00E720B8" w:rsidTr="00441672">
        <w:trPr>
          <w:trHeight w:val="340"/>
        </w:trPr>
        <w:tc>
          <w:tcPr>
            <w:tcW w:w="5329" w:type="dxa"/>
            <w:shd w:val="clear" w:color="auto" w:fill="auto"/>
            <w:vAlign w:val="center"/>
          </w:tcPr>
          <w:p w:rsidR="00177D1D" w:rsidRPr="00B90841" w:rsidRDefault="00177D1D" w:rsidP="007B73C3">
            <w:pPr>
              <w:rPr>
                <w:rFonts w:ascii="Arial" w:hAnsi="Arial" w:cs="Arial"/>
                <w:sz w:val="20"/>
                <w:szCs w:val="20"/>
              </w:rPr>
            </w:pPr>
            <w:r w:rsidRPr="00B90841">
              <w:rPr>
                <w:rFonts w:ascii="Arial" w:hAnsi="Arial" w:cs="Arial"/>
                <w:sz w:val="20"/>
                <w:szCs w:val="20"/>
              </w:rPr>
              <w:t>By 5 August 201</w:t>
            </w:r>
            <w:r w:rsidR="007B73C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177D1D" w:rsidRPr="00B90841" w:rsidRDefault="00177D1D" w:rsidP="00B90841">
            <w:pPr>
              <w:rPr>
                <w:rFonts w:ascii="Arial" w:hAnsi="Arial" w:cs="Arial"/>
                <w:sz w:val="20"/>
                <w:szCs w:val="20"/>
              </w:rPr>
            </w:pPr>
            <w:r w:rsidRPr="00B90841">
              <w:rPr>
                <w:rFonts w:ascii="Arial" w:hAnsi="Arial" w:cs="Arial"/>
                <w:sz w:val="20"/>
                <w:szCs w:val="20"/>
              </w:rPr>
              <w:t>Satisfactory</w:t>
            </w:r>
          </w:p>
        </w:tc>
      </w:tr>
      <w:tr w:rsidR="00B90841" w:rsidRPr="00E720B8" w:rsidTr="00441672">
        <w:trPr>
          <w:trHeight w:val="340"/>
        </w:trPr>
        <w:tc>
          <w:tcPr>
            <w:tcW w:w="5329" w:type="dxa"/>
            <w:shd w:val="clear" w:color="auto" w:fill="auto"/>
            <w:vAlign w:val="center"/>
          </w:tcPr>
          <w:p w:rsidR="00177D1D" w:rsidRPr="00B90841" w:rsidRDefault="00177D1D" w:rsidP="007B73C3">
            <w:pPr>
              <w:rPr>
                <w:rFonts w:ascii="Arial" w:hAnsi="Arial" w:cs="Arial"/>
                <w:sz w:val="20"/>
                <w:szCs w:val="20"/>
              </w:rPr>
            </w:pPr>
            <w:r w:rsidRPr="00B90841">
              <w:rPr>
                <w:rFonts w:ascii="Arial" w:hAnsi="Arial" w:cs="Arial"/>
                <w:sz w:val="20"/>
                <w:szCs w:val="20"/>
              </w:rPr>
              <w:t>After 5 August 201</w:t>
            </w:r>
            <w:r w:rsidR="007B73C3">
              <w:rPr>
                <w:rFonts w:ascii="Arial" w:hAnsi="Arial" w:cs="Arial"/>
                <w:sz w:val="20"/>
                <w:szCs w:val="20"/>
              </w:rPr>
              <w:t>7</w:t>
            </w:r>
            <w:bookmarkStart w:id="0" w:name="_GoBack"/>
            <w:bookmarkEnd w:id="0"/>
          </w:p>
        </w:tc>
        <w:tc>
          <w:tcPr>
            <w:tcW w:w="3005" w:type="dxa"/>
            <w:shd w:val="clear" w:color="auto" w:fill="auto"/>
            <w:vAlign w:val="center"/>
          </w:tcPr>
          <w:p w:rsidR="00177D1D" w:rsidRPr="00B90841" w:rsidRDefault="00177D1D" w:rsidP="00B90841">
            <w:pPr>
              <w:rPr>
                <w:rFonts w:ascii="Arial" w:hAnsi="Arial" w:cs="Arial"/>
                <w:sz w:val="20"/>
                <w:szCs w:val="20"/>
              </w:rPr>
            </w:pPr>
            <w:r w:rsidRPr="00B90841">
              <w:rPr>
                <w:rFonts w:ascii="Arial" w:hAnsi="Arial" w:cs="Arial"/>
                <w:sz w:val="20"/>
                <w:szCs w:val="20"/>
              </w:rPr>
              <w:t>Needs Improvement</w:t>
            </w:r>
          </w:p>
        </w:tc>
      </w:tr>
    </w:tbl>
    <w:p w:rsidR="00177D1D" w:rsidRDefault="00177D1D" w:rsidP="003B7E1B"/>
    <w:p w:rsidR="00B90841" w:rsidRPr="003B7E1B" w:rsidRDefault="00B90841" w:rsidP="003B7E1B"/>
    <w:sectPr w:rsidR="00B90841" w:rsidRPr="003B7E1B" w:rsidSect="00BF09B8">
      <w:headerReference w:type="default" r:id="rId7"/>
      <w:pgSz w:w="11906" w:h="16838" w:code="9"/>
      <w:pgMar w:top="1440" w:right="1225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841" w:rsidRDefault="00B90841" w:rsidP="00B90841">
      <w:r>
        <w:separator/>
      </w:r>
    </w:p>
  </w:endnote>
  <w:endnote w:type="continuationSeparator" w:id="0">
    <w:p w:rsidR="00B90841" w:rsidRDefault="00B90841" w:rsidP="00B90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841" w:rsidRDefault="00B90841" w:rsidP="00B90841">
      <w:r>
        <w:separator/>
      </w:r>
    </w:p>
  </w:footnote>
  <w:footnote w:type="continuationSeparator" w:id="0">
    <w:p w:rsidR="00B90841" w:rsidRDefault="00B90841" w:rsidP="00B908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841" w:rsidRDefault="00B90841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4975225</wp:posOffset>
          </wp:positionH>
          <wp:positionV relativeFrom="margin">
            <wp:posOffset>-792480</wp:posOffset>
          </wp:positionV>
          <wp:extent cx="1028050" cy="601980"/>
          <wp:effectExtent l="0" t="0" r="1270" b="762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AG logo 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050" cy="601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73027"/>
    <w:multiLevelType w:val="hybridMultilevel"/>
    <w:tmpl w:val="0A76BC14"/>
    <w:lvl w:ilvl="0" w:tplc="B1E094C0">
      <w:start w:val="1"/>
      <w:numFmt w:val="lowerLetter"/>
      <w:lvlText w:val="%1."/>
      <w:lvlJc w:val="left"/>
      <w:pPr>
        <w:tabs>
          <w:tab w:val="num" w:pos="6107"/>
        </w:tabs>
        <w:ind w:left="610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467"/>
        </w:tabs>
        <w:ind w:left="64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187"/>
        </w:tabs>
        <w:ind w:left="71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907"/>
        </w:tabs>
        <w:ind w:left="79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627"/>
        </w:tabs>
        <w:ind w:left="86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347"/>
        </w:tabs>
        <w:ind w:left="93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067"/>
        </w:tabs>
        <w:ind w:left="100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787"/>
        </w:tabs>
        <w:ind w:left="107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507"/>
        </w:tabs>
        <w:ind w:left="11507" w:hanging="180"/>
      </w:pPr>
    </w:lvl>
  </w:abstractNum>
  <w:abstractNum w:abstractNumId="1" w15:restartNumberingAfterBreak="0">
    <w:nsid w:val="7B6770F4"/>
    <w:multiLevelType w:val="hybridMultilevel"/>
    <w:tmpl w:val="3A3EC3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7A"/>
    <w:rsid w:val="000213B6"/>
    <w:rsid w:val="00174FFF"/>
    <w:rsid w:val="00177D1D"/>
    <w:rsid w:val="003B7E1B"/>
    <w:rsid w:val="0043112C"/>
    <w:rsid w:val="00441672"/>
    <w:rsid w:val="00534A88"/>
    <w:rsid w:val="00587E30"/>
    <w:rsid w:val="00600081"/>
    <w:rsid w:val="00792EF6"/>
    <w:rsid w:val="007B73C3"/>
    <w:rsid w:val="00813B97"/>
    <w:rsid w:val="0085647A"/>
    <w:rsid w:val="00991E7B"/>
    <w:rsid w:val="00B90841"/>
    <w:rsid w:val="00BE2DB1"/>
    <w:rsid w:val="00BF09B8"/>
    <w:rsid w:val="00E46FBA"/>
    <w:rsid w:val="00EC5E23"/>
    <w:rsid w:val="00FE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A2DA25D8-2314-4246-96FE-E8B07020E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D1D"/>
    <w:pPr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3B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467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3B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467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6F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FA2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3B97"/>
    <w:rPr>
      <w:rFonts w:asciiTheme="majorHAnsi" w:eastAsiaTheme="majorEastAsia" w:hAnsiTheme="majorHAnsi" w:cstheme="majorBidi"/>
      <w:b/>
      <w:bCs/>
      <w:color w:val="00467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13B97"/>
    <w:rPr>
      <w:rFonts w:asciiTheme="majorHAnsi" w:eastAsiaTheme="majorEastAsia" w:hAnsiTheme="majorHAnsi" w:cstheme="majorBidi"/>
      <w:b/>
      <w:bCs/>
      <w:color w:val="00467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46FBA"/>
    <w:rPr>
      <w:rFonts w:asciiTheme="majorHAnsi" w:eastAsiaTheme="majorEastAsia" w:hAnsiTheme="majorHAnsi" w:cstheme="majorBidi"/>
      <w:b/>
      <w:bCs/>
      <w:color w:val="7FA2BF"/>
      <w:sz w:val="24"/>
      <w:szCs w:val="24"/>
    </w:rPr>
  </w:style>
  <w:style w:type="paragraph" w:customStyle="1" w:styleId="FABody">
    <w:name w:val="FABody"/>
    <w:basedOn w:val="Normal"/>
    <w:qFormat/>
    <w:rsid w:val="00177D1D"/>
    <w:pPr>
      <w:spacing w:after="170"/>
      <w:jc w:val="both"/>
    </w:pPr>
    <w:rPr>
      <w:rFonts w:ascii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908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8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908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84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Audit W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3C71"/>
      </a:accent1>
      <a:accent2>
        <a:srgbClr val="54585A"/>
      </a:accent2>
      <a:accent3>
        <a:srgbClr val="7BAFD4"/>
      </a:accent3>
      <a:accent4>
        <a:srgbClr val="001E38"/>
      </a:accent4>
      <a:accent5>
        <a:srgbClr val="969B9D"/>
      </a:accent5>
      <a:accent6>
        <a:srgbClr val="AFCFE5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Auditor General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Merdzan</dc:creator>
  <cp:keywords/>
  <dc:description/>
  <cp:lastModifiedBy>Dana Merdzan</cp:lastModifiedBy>
  <cp:revision>3</cp:revision>
  <dcterms:created xsi:type="dcterms:W3CDTF">2017-01-31T00:22:00Z</dcterms:created>
  <dcterms:modified xsi:type="dcterms:W3CDTF">2017-01-31T00:24:00Z</dcterms:modified>
</cp:coreProperties>
</file>